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945515</wp:posOffset>
            </wp:positionH>
            <wp:positionV relativeFrom="page">
              <wp:posOffset>405130</wp:posOffset>
            </wp:positionV>
            <wp:extent cx="5657850" cy="317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0" cy="31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945515</wp:posOffset>
            </wp:positionH>
            <wp:positionV relativeFrom="page">
              <wp:posOffset>467995</wp:posOffset>
            </wp:positionV>
            <wp:extent cx="5657850" cy="7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jc w:val="center"/>
        <w:ind w:right="19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SECURITIES AND EXCHANGE COMMISSION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Washington, D.C. 20549</w:t>
      </w:r>
    </w:p>
    <w:p>
      <w:pPr>
        <w:spacing w:after="0" w:line="161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7"/>
          <w:szCs w:val="27"/>
          <w:b w:val="1"/>
          <w:bCs w:val="1"/>
          <w:color w:val="auto"/>
        </w:rPr>
        <w:t>SCHEDULE 14A</w:t>
      </w: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Proxy Statement Pursuant to Section 14(a) of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the Securities Exchange Act of 1934 (Amendment No.)</w:t>
      </w:r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ind w:left="40"/>
        <w:spacing w:after="0" w:line="19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☒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ind w:left="40"/>
        <w:spacing w:after="0" w:line="19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☐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Check the appropriate box: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680" w:hanging="394"/>
        <w:spacing w:after="0"/>
        <w:tabs>
          <w:tab w:leader="none" w:pos="68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Preliminary Proxy Statement</w:t>
      </w:r>
    </w:p>
    <w:p>
      <w:pPr>
        <w:spacing w:after="0" w:line="103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680" w:hanging="394"/>
        <w:spacing w:after="0"/>
        <w:tabs>
          <w:tab w:leader="none" w:pos="68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103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680" w:hanging="394"/>
        <w:spacing w:after="0"/>
        <w:tabs>
          <w:tab w:leader="none" w:pos="68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Definitive Proxy Statement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ind w:left="680" w:hanging="394"/>
        <w:spacing w:after="0"/>
        <w:tabs>
          <w:tab w:leader="none" w:pos="68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Definitive Additional Materials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ind w:left="680" w:hanging="394"/>
        <w:spacing w:after="0"/>
        <w:tabs>
          <w:tab w:leader="none" w:pos="68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Soliciting Material under §240.14a-12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3"/>
          <w:szCs w:val="33"/>
          <w:b w:val="1"/>
          <w:bCs w:val="1"/>
          <w:color w:val="auto"/>
        </w:rPr>
        <w:t>EDAP TMS S.A.</w:t>
      </w:r>
    </w:p>
    <w:p>
      <w:pPr>
        <w:spacing w:after="0" w:line="125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(Name of Registrant as Specified In Its Charter)</w:t>
      </w:r>
    </w:p>
    <w:p>
      <w:pPr>
        <w:spacing w:after="0" w:line="190" w:lineRule="exact"/>
        <w:rPr>
          <w:sz w:val="24"/>
          <w:szCs w:val="24"/>
          <w:color w:val="auto"/>
        </w:rPr>
      </w:pPr>
    </w:p>
    <w:p>
      <w:pPr>
        <w:ind w:left="1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(Name of Person(s) Filing Proxy Statement, if other than the Registrant)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31115</wp:posOffset>
            </wp:positionH>
            <wp:positionV relativeFrom="paragraph">
              <wp:posOffset>-120650</wp:posOffset>
            </wp:positionV>
            <wp:extent cx="5657850" cy="76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Payment of Filing Fee (Check all boxes that apply):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680" w:hanging="394"/>
        <w:spacing w:after="0"/>
        <w:tabs>
          <w:tab w:leader="none" w:pos="68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No fee required.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ind w:left="680" w:hanging="394"/>
        <w:spacing w:after="0"/>
        <w:tabs>
          <w:tab w:leader="none" w:pos="68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Fee paid previously with preliminary materials.</w:t>
      </w:r>
    </w:p>
    <w:p>
      <w:pPr>
        <w:spacing w:after="0" w:line="103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680" w:hanging="394"/>
        <w:spacing w:after="0"/>
        <w:tabs>
          <w:tab w:leader="none" w:pos="68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31115</wp:posOffset>
            </wp:positionH>
            <wp:positionV relativeFrom="paragraph">
              <wp:posOffset>518160</wp:posOffset>
            </wp:positionV>
            <wp:extent cx="5657850" cy="234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0" cy="23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019"/>
          </w:cols>
          <w:pgMar w:left="1440" w:top="919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384810</wp:posOffset>
            </wp:positionH>
            <wp:positionV relativeFrom="page">
              <wp:posOffset>88900</wp:posOffset>
            </wp:positionV>
            <wp:extent cx="6771640" cy="90233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1640" cy="902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384810</wp:posOffset>
            </wp:positionH>
            <wp:positionV relativeFrom="page">
              <wp:posOffset>88900</wp:posOffset>
            </wp:positionV>
            <wp:extent cx="6771640" cy="903160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1640" cy="9031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2026-05-14T06:34:35Z</dcterms:created>
  <dcterms:modified xsi:type="dcterms:W3CDTF">2026-05-14T06:34:35Z</dcterms:modified>
</cp:coreProperties>
</file>